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b/>
          <w:bCs/>
          <w:sz w:val="16"/>
          <w:lang w:val="ru-RU" w:eastAsia="ru-RU"/>
        </w:rPr>
        <w:t>Категории в строительстве. Уровни ответственности объектов строительства, лицензия на строительство зданий и сооружений в Казахстане</w:t>
      </w:r>
    </w:p>
    <w:p w:rsidR="00226436" w:rsidRPr="00F9022F" w:rsidRDefault="00226436" w:rsidP="00226436">
      <w:pPr>
        <w:shd w:val="clear" w:color="auto" w:fill="FFFFFF"/>
        <w:spacing w:before="136" w:after="136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Ни для кого не секрет, что в 2012 году лицензиаты, осуществляющие строительно-монтажные работы и проектную деятельность в сфере архитектурной, градостроительной и строительной деятельности разделены на три категории. В соответствии с действующим законодательством физические и юридические лица, осуществляющие проектную деятельность и строительно-монтажные работы, разделены на следующие категории: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I категория - осуществляют деятельность, на объектах всех уровней ответственности в рамках имеющейся лицензии;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II  категория - осуществляют деятельность, на объектах второго и третьего уровней ответственности, а также работы на объектах первого уровня ответственности в рамках имеющейся лицензии по договорам субподряда;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III категория - осуществляют деятельность, на объектах второго технически несложного и третьего уровней ответственности, а также работы на объектах первого и второго уровней ответственности в рамках имеющейся лицензии по договорам субподряда.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Если же до введения категорий в строительстве лицензиаты имели возможность выполнять работы практически на всех объектах по договорам подряда, то в настоящее время, как следует из вышеизложенного, осуществлять деятельность по договорам подряда возможно только на тех объектах, которые соответствуют указанной в лицензии категории. Думаю, что такое разделение справедливо, так как для осуществления деятельности на сложных объектах нужен опыт работы, а также должны выполняться определенные требования, которые дадут гарантию того, что лицо, имеющее лицензию первой категории в строительстве, сможет выполнить строительно-монтажные или проектные работы на технически сложных объектах качественно и надежно.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В связи с делением лицензиатов на категории, законодатель обязал всех субъектов, имеющих лицензии на осуществление деятельности в сфере архитектурной, градостроительной и строительной деятельности переоформить имеющиеся лицензии.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Переоформление лицензии в сфере архитектурной, градостроительной и строительной деятельности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На процесс переоформления лицензии законодательством было предусмотрено 6 месяцев, затем этот срок был продлен. В итоге всем лицензиатам, осуществляющим проектную деятельность и строительно-монтажные работы, необходимо было переоформить имеющиеся лицензии  в срок до 31 января 2013 года. Однако в настоящее время не все успели переоформить лицензии. Возможность переоформления л</w:t>
      </w:r>
      <w:r w:rsidRPr="00F9022F">
        <w:rPr>
          <w:rFonts w:ascii="Arial" w:eastAsia="Times New Roman" w:hAnsi="Arial" w:cs="Arial"/>
          <w:b/>
          <w:bCs/>
          <w:sz w:val="16"/>
          <w:lang w:val="ru-RU" w:eastAsia="ru-RU"/>
        </w:rPr>
        <w:t>ицензии на строительство зданий</w:t>
      </w: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, существует и сейчас, это возможно только после применения к указанным лицам административного взыскания в виде штрафа.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После переоформления лицензий всем лицензиатам присвоились категории в соответствии с Законом РК «Об архитектурной, градостроительной и строительной деятельности». Основными квалификационными требованиями для присвоения категории в строительстве являются, требования к опыту работы в данной отрасли для лицензиатов I и II категории.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Требованиями для лицензиатов II категории в строительстве являются наличие опыта работы лицензиата не менее пяти лет, а для лицензиатов I категории в строительстве – не менее десяти лет, при этом опыт работы исчисляется с момента получения лицензии на осуществление строительно-монтажных работ или проектной деятельности, также должны быть реализованы объекты строительства: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- для II категории не менее пяти реализованных объектов строительства в качестве генерального подрядчика, либо не менее десяти объектов по договорам субподряда;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- для I категории не менее десяти реализованных объектов строительства в качестве генерального подрядчика, либо не менее двадцати объектов по договорам субподряда.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В связи с введением деления на категории у многих лиц, осуществляющих деятельность в сфере архитектурной, градостроительной и строительной деятельности возникают вопросы: «Что такое техническая сложность объекта? Каким образом можно определить, к какому именно уровню ответственности относится тот или иной объект?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b/>
          <w:bCs/>
          <w:sz w:val="16"/>
          <w:lang w:val="ru-RU" w:eastAsia="ru-RU"/>
        </w:rPr>
        <w:t>Уровни ответственности объектов строительства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 xml:space="preserve">По первому вопросу все просто - Закон Республики Казахстан «Об архитектурной, градостроительной и строительной деятельности в Республике Казахстан» определяет, что «техническая сложность объекта — уровень ответственности объекта строительства по степени технических требований к надежности и прочности оснований и конструкций, устанавливаемых государственными и (или) межгосударственными (международными) нормативами в зависимости от функционального назначения объекта, особенностей его несущих и ограждающих конструкций, количества этажей (конструктивных ярусов), </w:t>
      </w: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lastRenderedPageBreak/>
        <w:t>сейсмической опасности или иных особых геологических, гидрогеологических, геотехнических условий места (района) строительства, которые подразделяются на: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первый уровень ответственности — повышенный;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второй уровень ответственности — нормальный;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третий уровень ответственности — пониженный».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Уровень ответственности объектов определяется на основании «Правил отнесения зданий и сооружений к технически сложным объектам», утвержденных Постановлением Правительства Республики Казахстан от 23 октября 2009 года № 1656. Согласно данным Правилам уровень ответственности (первый - повышенный, второй - нормальный или третий - пониженный) намеченного к строительству объекта устанавливается разработчиком проекта (</w:t>
      </w:r>
      <w:proofErr w:type="spellStart"/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генпроектировщиком</w:t>
      </w:r>
      <w:proofErr w:type="spellEnd"/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) в процессе проектирования в зависимости от заданных:</w:t>
      </w:r>
    </w:p>
    <w:p w:rsidR="00226436" w:rsidRPr="00F9022F" w:rsidRDefault="00226436" w:rsidP="00226436">
      <w:pPr>
        <w:numPr>
          <w:ilvl w:val="0"/>
          <w:numId w:val="1"/>
        </w:numPr>
        <w:shd w:val="clear" w:color="auto" w:fill="FFFFFF"/>
        <w:spacing w:after="0" w:line="293" w:lineRule="atLeast"/>
        <w:ind w:left="408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функционального назначения объекта;</w:t>
      </w:r>
    </w:p>
    <w:p w:rsidR="00226436" w:rsidRPr="00F9022F" w:rsidRDefault="00226436" w:rsidP="00226436">
      <w:pPr>
        <w:numPr>
          <w:ilvl w:val="0"/>
          <w:numId w:val="1"/>
        </w:numPr>
        <w:shd w:val="clear" w:color="auto" w:fill="FFFFFF"/>
        <w:spacing w:after="0" w:line="293" w:lineRule="atLeast"/>
        <w:ind w:left="408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особенностей его несущих и ограждающих конструкций;</w:t>
      </w:r>
    </w:p>
    <w:p w:rsidR="00226436" w:rsidRPr="00F9022F" w:rsidRDefault="00226436" w:rsidP="00226436">
      <w:pPr>
        <w:numPr>
          <w:ilvl w:val="0"/>
          <w:numId w:val="1"/>
        </w:numPr>
        <w:shd w:val="clear" w:color="auto" w:fill="FFFFFF"/>
        <w:spacing w:after="0" w:line="293" w:lineRule="atLeast"/>
        <w:ind w:left="408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количества этажей (конструктивных ярусов);</w:t>
      </w:r>
    </w:p>
    <w:p w:rsidR="00226436" w:rsidRPr="00F9022F" w:rsidRDefault="00226436" w:rsidP="00226436">
      <w:pPr>
        <w:numPr>
          <w:ilvl w:val="0"/>
          <w:numId w:val="1"/>
        </w:numPr>
        <w:shd w:val="clear" w:color="auto" w:fill="FFFFFF"/>
        <w:spacing w:after="0" w:line="293" w:lineRule="atLeast"/>
        <w:ind w:left="408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сейсмической опасности или иных особых условий места строительства;</w:t>
      </w:r>
    </w:p>
    <w:p w:rsidR="00226436" w:rsidRPr="00F9022F" w:rsidRDefault="00226436" w:rsidP="00226436">
      <w:pPr>
        <w:numPr>
          <w:ilvl w:val="0"/>
          <w:numId w:val="1"/>
        </w:numPr>
        <w:shd w:val="clear" w:color="auto" w:fill="FFFFFF"/>
        <w:spacing w:after="0" w:line="293" w:lineRule="atLeast"/>
        <w:ind w:left="408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иных внешних воздействий (ветровых или снеговых нагрузок и тому подобное).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Установленный уровень ответственности фиксируется в материалах проекта, как техническая характеристика здания или сооружения.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 xml:space="preserve">Нормативными документами, с помощью которых проектировщики устанавливают уровень ответственности при проектировании, являются </w:t>
      </w:r>
      <w:proofErr w:type="spellStart"/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СНиП</w:t>
      </w:r>
      <w:proofErr w:type="spellEnd"/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 xml:space="preserve"> 2.01.07-85* «Нагрузки и воздействия» и ГОСТ 27751-88 «Надежность строительных конструкций и оснований.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b/>
          <w:bCs/>
          <w:sz w:val="16"/>
          <w:lang w:val="ru-RU" w:eastAsia="ru-RU"/>
        </w:rPr>
        <w:t>Основные положения по расчету.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Из вышеизложенного следует, что переоформление лицензии для присвоения категорий в строительстве необходимо соответствовать определенным требованиям, основными из которых являются требования к опыту работы, исчисляемому с момента получения лицензии. В зависимости от отнесения к категории в строительстве, лицензиат вправе осуществлять деятельность по договорам подряда только на тех объектах, которые ему позволяет лицензия, то есть на объектах строительства пониженного, нормального или повышенного уровня ответственности.</w:t>
      </w:r>
    </w:p>
    <w:p w:rsidR="00226436" w:rsidRPr="00F9022F" w:rsidRDefault="00226436" w:rsidP="00226436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9022F">
        <w:rPr>
          <w:rFonts w:ascii="Arial" w:eastAsia="Times New Roman" w:hAnsi="Arial" w:cs="Arial"/>
          <w:sz w:val="16"/>
          <w:szCs w:val="16"/>
          <w:lang w:val="ru-RU" w:eastAsia="ru-RU"/>
        </w:rPr>
        <w:t> </w:t>
      </w:r>
    </w:p>
    <w:p w:rsidR="00BF2DC0" w:rsidRPr="00F9022F" w:rsidRDefault="00BF2DC0" w:rsidP="00226436">
      <w:pPr>
        <w:rPr>
          <w:lang w:val="ru-RU"/>
        </w:rPr>
      </w:pPr>
    </w:p>
    <w:sectPr w:rsidR="00BF2DC0" w:rsidRPr="00F9022F" w:rsidSect="00BF2D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4F1E"/>
    <w:multiLevelType w:val="multilevel"/>
    <w:tmpl w:val="E2B4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characterSpacingControl w:val="doNotCompress"/>
  <w:compat/>
  <w:rsids>
    <w:rsidRoot w:val="00BF2DC0"/>
    <w:rsid w:val="00226436"/>
    <w:rsid w:val="00376888"/>
    <w:rsid w:val="006624AC"/>
    <w:rsid w:val="0074534C"/>
    <w:rsid w:val="007B2468"/>
    <w:rsid w:val="00974D6A"/>
    <w:rsid w:val="00B97107"/>
    <w:rsid w:val="00BC098E"/>
    <w:rsid w:val="00BF2DC0"/>
    <w:rsid w:val="00C75AB1"/>
    <w:rsid w:val="00E7008F"/>
    <w:rsid w:val="00F9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F2DC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F2DC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F2DC0"/>
    <w:pPr>
      <w:jc w:val="center"/>
    </w:pPr>
    <w:rPr>
      <w:sz w:val="18"/>
      <w:szCs w:val="18"/>
    </w:rPr>
  </w:style>
  <w:style w:type="paragraph" w:customStyle="1" w:styleId="DocDefaults">
    <w:name w:val="DocDefaults"/>
    <w:rsid w:val="00BF2DC0"/>
  </w:style>
  <w:style w:type="paragraph" w:styleId="ae">
    <w:name w:val="Balloon Text"/>
    <w:basedOn w:val="a"/>
    <w:link w:val="af"/>
    <w:uiPriority w:val="99"/>
    <w:semiHidden/>
    <w:unhideWhenUsed/>
    <w:rsid w:val="009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D6A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22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226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Сэт Деньгодел</cp:lastModifiedBy>
  <cp:revision>9</cp:revision>
  <dcterms:created xsi:type="dcterms:W3CDTF">2015-06-05T04:48:00Z</dcterms:created>
  <dcterms:modified xsi:type="dcterms:W3CDTF">2016-12-15T12:04:00Z</dcterms:modified>
</cp:coreProperties>
</file>